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C5" w:rsidRDefault="00E03CC5" w:rsidP="005E79D8">
      <w:pPr>
        <w:spacing w:after="120" w:line="240" w:lineRule="auto"/>
      </w:pPr>
      <w:r w:rsidRPr="00E03CC5">
        <w:rPr>
          <w:noProof/>
          <w:lang w:eastAsia="ru-RU"/>
        </w:rPr>
        <w:drawing>
          <wp:inline distT="0" distB="0" distL="0" distR="0">
            <wp:extent cx="5940425" cy="186848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D8" w:rsidRDefault="005E79D8" w:rsidP="005E79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C81" w:rsidRDefault="00E03CC5" w:rsidP="005E79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C81">
        <w:rPr>
          <w:rFonts w:ascii="Times New Roman" w:hAnsi="Times New Roman" w:cs="Times New Roman"/>
          <w:sz w:val="24"/>
          <w:szCs w:val="24"/>
        </w:rPr>
        <w:t>Экспертный совет по вопросам защиты жизни и семьи</w:t>
      </w:r>
    </w:p>
    <w:p w:rsidR="00045E17" w:rsidRDefault="00E03CC5" w:rsidP="005E79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C8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675C81">
        <w:rPr>
          <w:rFonts w:ascii="Times New Roman" w:hAnsi="Times New Roman" w:cs="Times New Roman"/>
          <w:sz w:val="24"/>
          <w:szCs w:val="24"/>
        </w:rPr>
        <w:t>Минско</w:t>
      </w:r>
      <w:proofErr w:type="spellEnd"/>
      <w:r w:rsidRPr="00675C81">
        <w:rPr>
          <w:rFonts w:ascii="Times New Roman" w:hAnsi="Times New Roman" w:cs="Times New Roman"/>
          <w:sz w:val="24"/>
          <w:szCs w:val="24"/>
        </w:rPr>
        <w:t>-Могилевской архиепархии</w:t>
      </w:r>
    </w:p>
    <w:p w:rsidR="003C16E9" w:rsidRDefault="00045E17" w:rsidP="005E79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Римско-католической Церкви в Республике Беларусь</w:t>
      </w:r>
    </w:p>
    <w:p w:rsidR="00D508C6" w:rsidRDefault="00D508C6" w:rsidP="005E79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5C81" w:rsidRDefault="00061312" w:rsidP="005E79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24.01.2019, Минск</w:t>
      </w:r>
    </w:p>
    <w:p w:rsidR="005E79D8" w:rsidRDefault="005E79D8" w:rsidP="005E79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5C81" w:rsidRDefault="00675C81" w:rsidP="005E79D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54E">
        <w:rPr>
          <w:rFonts w:ascii="Times New Roman" w:hAnsi="Times New Roman" w:cs="Times New Roman"/>
          <w:b/>
          <w:sz w:val="28"/>
          <w:szCs w:val="28"/>
        </w:rPr>
        <w:t>Предложения по</w:t>
      </w:r>
      <w:r w:rsidR="00EF71A7">
        <w:rPr>
          <w:rFonts w:ascii="Times New Roman" w:hAnsi="Times New Roman" w:cs="Times New Roman"/>
          <w:b/>
          <w:sz w:val="28"/>
          <w:szCs w:val="28"/>
        </w:rPr>
        <w:t xml:space="preserve"> имплементации</w:t>
      </w:r>
      <w:r w:rsidRPr="0053554E">
        <w:rPr>
          <w:rFonts w:ascii="Times New Roman" w:hAnsi="Times New Roman" w:cs="Times New Roman"/>
          <w:b/>
          <w:sz w:val="28"/>
          <w:szCs w:val="28"/>
        </w:rPr>
        <w:t xml:space="preserve"> Це</w:t>
      </w:r>
      <w:r w:rsidR="00EF71A7">
        <w:rPr>
          <w:rFonts w:ascii="Times New Roman" w:hAnsi="Times New Roman" w:cs="Times New Roman"/>
          <w:b/>
          <w:sz w:val="28"/>
          <w:szCs w:val="28"/>
        </w:rPr>
        <w:t>лей</w:t>
      </w:r>
      <w:r w:rsidRPr="0053554E">
        <w:rPr>
          <w:rFonts w:ascii="Times New Roman" w:hAnsi="Times New Roman" w:cs="Times New Roman"/>
          <w:b/>
          <w:sz w:val="28"/>
          <w:szCs w:val="28"/>
        </w:rPr>
        <w:t xml:space="preserve"> устойчивого развития</w:t>
      </w:r>
      <w:r w:rsidR="00EF71A7">
        <w:rPr>
          <w:rFonts w:ascii="Times New Roman" w:hAnsi="Times New Roman" w:cs="Times New Roman"/>
          <w:b/>
          <w:sz w:val="28"/>
          <w:szCs w:val="28"/>
        </w:rPr>
        <w:t xml:space="preserve"> в Беларуси</w:t>
      </w:r>
      <w:r w:rsidR="0053554E" w:rsidRPr="0053554E">
        <w:rPr>
          <w:rFonts w:ascii="Times New Roman" w:hAnsi="Times New Roman" w:cs="Times New Roman"/>
          <w:b/>
          <w:sz w:val="28"/>
          <w:szCs w:val="28"/>
        </w:rPr>
        <w:t xml:space="preserve"> и Концепции </w:t>
      </w:r>
      <w:r w:rsidR="0053554E" w:rsidRPr="0053554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Национальной стратегии устойчивого развития</w:t>
      </w:r>
      <w:r w:rsidRPr="0053554E">
        <w:rPr>
          <w:rFonts w:ascii="Times New Roman" w:hAnsi="Times New Roman" w:cs="Times New Roman"/>
          <w:b/>
          <w:sz w:val="28"/>
          <w:szCs w:val="28"/>
        </w:rPr>
        <w:t>.</w:t>
      </w:r>
    </w:p>
    <w:p w:rsidR="005E79D8" w:rsidRPr="0053554E" w:rsidRDefault="005E79D8" w:rsidP="005E79D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C81" w:rsidRDefault="00533279" w:rsidP="005E79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81">
        <w:rPr>
          <w:rFonts w:ascii="Times New Roman" w:hAnsi="Times New Roman" w:cs="Times New Roman"/>
          <w:sz w:val="24"/>
          <w:szCs w:val="24"/>
        </w:rPr>
        <w:t xml:space="preserve">Экспертный совет по вопросам защиты жизни и семьи при </w:t>
      </w:r>
      <w:proofErr w:type="spellStart"/>
      <w:r w:rsidRPr="00675C81">
        <w:rPr>
          <w:rFonts w:ascii="Times New Roman" w:hAnsi="Times New Roman" w:cs="Times New Roman"/>
          <w:sz w:val="24"/>
          <w:szCs w:val="24"/>
        </w:rPr>
        <w:t>Минско</w:t>
      </w:r>
      <w:proofErr w:type="spellEnd"/>
      <w:r w:rsidRPr="00675C81">
        <w:rPr>
          <w:rFonts w:ascii="Times New Roman" w:hAnsi="Times New Roman" w:cs="Times New Roman"/>
          <w:sz w:val="24"/>
          <w:szCs w:val="24"/>
        </w:rPr>
        <w:t xml:space="preserve">-Могилевской архиепархии </w:t>
      </w:r>
      <w:r w:rsidR="00580F1E">
        <w:rPr>
          <w:rFonts w:ascii="Times New Roman" w:hAnsi="Times New Roman" w:cs="Times New Roman"/>
          <w:sz w:val="24"/>
          <w:szCs w:val="24"/>
        </w:rPr>
        <w:t xml:space="preserve">внимательно и </w:t>
      </w:r>
      <w:r w:rsidR="00675C81">
        <w:rPr>
          <w:rFonts w:ascii="Times New Roman" w:hAnsi="Times New Roman" w:cs="Times New Roman"/>
          <w:sz w:val="24"/>
          <w:szCs w:val="24"/>
        </w:rPr>
        <w:t xml:space="preserve">с большим беспокойством следит за тенденциями по внедрению Целей устойчивого развития (ЦУР) в нашей стране. </w:t>
      </w:r>
    </w:p>
    <w:p w:rsidR="008226CD" w:rsidRDefault="00675C81" w:rsidP="005E79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 беспокойство вызывает сам масштаб и размах, с которым вводятся ЦУР в Беларуси. По данным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с</w:t>
      </w:r>
      <w:r w:rsidRPr="00675C81">
        <w:rPr>
          <w:rFonts w:ascii="Times New Roman" w:hAnsi="Times New Roman" w:cs="Times New Roman"/>
          <w:sz w:val="24"/>
          <w:szCs w:val="24"/>
        </w:rPr>
        <w:t xml:space="preserve"> 1 февраля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EF71A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81">
        <w:rPr>
          <w:rFonts w:ascii="Times New Roman" w:hAnsi="Times New Roman" w:cs="Times New Roman"/>
          <w:sz w:val="24"/>
          <w:szCs w:val="24"/>
        </w:rPr>
        <w:t>вступает в силу обновленный закон о норматив</w:t>
      </w:r>
      <w:r>
        <w:rPr>
          <w:rFonts w:ascii="Times New Roman" w:hAnsi="Times New Roman" w:cs="Times New Roman"/>
          <w:sz w:val="24"/>
          <w:szCs w:val="24"/>
        </w:rPr>
        <w:t xml:space="preserve">ных правовых актах, в котором, </w:t>
      </w:r>
      <w:r w:rsidRPr="00675C81">
        <w:rPr>
          <w:rFonts w:ascii="Times New Roman" w:hAnsi="Times New Roman" w:cs="Times New Roman"/>
          <w:sz w:val="24"/>
          <w:szCs w:val="24"/>
        </w:rPr>
        <w:t xml:space="preserve">помимо прочего, установлено требование о соответствии принимаемых нормативных правовых актов Целям устойчивого развития. </w:t>
      </w:r>
    </w:p>
    <w:p w:rsidR="00675C81" w:rsidRPr="00675C81" w:rsidRDefault="008226CD" w:rsidP="005E79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75C81">
        <w:rPr>
          <w:rFonts w:ascii="Times New Roman" w:hAnsi="Times New Roman" w:cs="Times New Roman"/>
          <w:sz w:val="24"/>
          <w:szCs w:val="24"/>
        </w:rPr>
        <w:t>то значит, что фактически независимость Республики Беларусь</w:t>
      </w:r>
      <w:r w:rsidR="00952670">
        <w:rPr>
          <w:rFonts w:ascii="Times New Roman" w:hAnsi="Times New Roman" w:cs="Times New Roman"/>
          <w:sz w:val="24"/>
          <w:szCs w:val="24"/>
        </w:rPr>
        <w:t xml:space="preserve">, </w:t>
      </w:r>
      <w:r w:rsidR="00952670" w:rsidRPr="00DD2E11">
        <w:rPr>
          <w:rFonts w:ascii="Times New Roman" w:hAnsi="Times New Roman" w:cs="Times New Roman"/>
          <w:b/>
          <w:sz w:val="24"/>
          <w:szCs w:val="24"/>
        </w:rPr>
        <w:t>наши национальные традиции и интересы</w:t>
      </w:r>
      <w:r w:rsidR="00675C81" w:rsidRPr="00DD2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670" w:rsidRPr="00DD2E11">
        <w:rPr>
          <w:rFonts w:ascii="Times New Roman" w:hAnsi="Times New Roman" w:cs="Times New Roman"/>
          <w:b/>
          <w:sz w:val="24"/>
          <w:szCs w:val="24"/>
        </w:rPr>
        <w:t>находятся под угрозой</w:t>
      </w:r>
      <w:r w:rsidR="00952670">
        <w:rPr>
          <w:rFonts w:ascii="Times New Roman" w:hAnsi="Times New Roman" w:cs="Times New Roman"/>
          <w:sz w:val="24"/>
          <w:szCs w:val="24"/>
        </w:rPr>
        <w:t>. Ведь национальное законодате</w:t>
      </w:r>
      <w:r w:rsidR="009C7696">
        <w:rPr>
          <w:rFonts w:ascii="Times New Roman" w:hAnsi="Times New Roman" w:cs="Times New Roman"/>
          <w:sz w:val="24"/>
          <w:szCs w:val="24"/>
        </w:rPr>
        <w:t>льство становится в подчиненное</w:t>
      </w:r>
      <w:r w:rsidR="00952670">
        <w:rPr>
          <w:rFonts w:ascii="Times New Roman" w:hAnsi="Times New Roman" w:cs="Times New Roman"/>
          <w:sz w:val="24"/>
          <w:szCs w:val="24"/>
        </w:rPr>
        <w:t xml:space="preserve"> положение по отношению к </w:t>
      </w:r>
      <w:r w:rsidR="00675C81">
        <w:rPr>
          <w:rFonts w:ascii="Times New Roman" w:hAnsi="Times New Roman" w:cs="Times New Roman"/>
          <w:sz w:val="24"/>
          <w:szCs w:val="24"/>
        </w:rPr>
        <w:t xml:space="preserve">семнадцати глобальным целям, авторами которых являются </w:t>
      </w:r>
      <w:r w:rsidR="00A13984">
        <w:rPr>
          <w:rFonts w:ascii="Times New Roman" w:hAnsi="Times New Roman" w:cs="Times New Roman"/>
          <w:sz w:val="24"/>
          <w:szCs w:val="24"/>
        </w:rPr>
        <w:t>некие международные структуры</w:t>
      </w:r>
      <w:r w:rsidR="00EE3646">
        <w:rPr>
          <w:rFonts w:ascii="Times New Roman" w:hAnsi="Times New Roman" w:cs="Times New Roman"/>
          <w:sz w:val="24"/>
          <w:szCs w:val="24"/>
        </w:rPr>
        <w:t xml:space="preserve"> за океаном</w:t>
      </w:r>
      <w:r w:rsidR="00952670">
        <w:rPr>
          <w:rFonts w:ascii="Times New Roman" w:hAnsi="Times New Roman" w:cs="Times New Roman"/>
          <w:sz w:val="24"/>
          <w:szCs w:val="24"/>
        </w:rPr>
        <w:t>.</w:t>
      </w:r>
    </w:p>
    <w:p w:rsidR="00675C81" w:rsidRPr="002768DE" w:rsidRDefault="00EE3646" w:rsidP="005E79D8">
      <w:pPr>
        <w:pStyle w:val="a3"/>
        <w:spacing w:before="0" w:beforeAutospacing="0" w:after="120" w:afterAutospacing="0"/>
        <w:jc w:val="both"/>
        <w:rPr>
          <w:color w:val="000000"/>
          <w:shd w:val="clear" w:color="auto" w:fill="FFFFFF"/>
        </w:rPr>
      </w:pPr>
      <w:r w:rsidRPr="002768DE">
        <w:rPr>
          <w:rStyle w:val="a4"/>
          <w:b w:val="0"/>
          <w:color w:val="000000"/>
        </w:rPr>
        <w:t xml:space="preserve">Следует отметить, что </w:t>
      </w:r>
      <w:r w:rsidR="00675C81" w:rsidRPr="002768DE">
        <w:rPr>
          <w:rStyle w:val="a4"/>
          <w:b w:val="0"/>
          <w:color w:val="000000"/>
        </w:rPr>
        <w:t>ЦУР</w:t>
      </w:r>
      <w:r w:rsidR="00675C81" w:rsidRPr="002768DE">
        <w:rPr>
          <w:rStyle w:val="a4"/>
          <w:color w:val="000000"/>
        </w:rPr>
        <w:t xml:space="preserve"> – </w:t>
      </w:r>
      <w:r w:rsidR="00675C81" w:rsidRPr="002768DE">
        <w:rPr>
          <w:rStyle w:val="a4"/>
          <w:b w:val="0"/>
          <w:color w:val="000000"/>
        </w:rPr>
        <w:t>это</w:t>
      </w:r>
      <w:r w:rsidR="00675C81" w:rsidRPr="002768DE">
        <w:rPr>
          <w:rStyle w:val="a4"/>
          <w:color w:val="000000"/>
        </w:rPr>
        <w:t xml:space="preserve"> </w:t>
      </w:r>
      <w:r w:rsidR="00675C81" w:rsidRPr="002768DE">
        <w:rPr>
          <w:color w:val="000000"/>
          <w:shd w:val="clear" w:color="auto" w:fill="FFFFFF"/>
        </w:rPr>
        <w:t>17 целей, 169 задач (!) и целый ряд индикаторов</w:t>
      </w:r>
      <w:r w:rsidRPr="002768DE">
        <w:rPr>
          <w:color w:val="000000"/>
          <w:shd w:val="clear" w:color="auto" w:fill="FFFFFF"/>
        </w:rPr>
        <w:t xml:space="preserve">. </w:t>
      </w:r>
      <w:r w:rsidR="00675C81" w:rsidRPr="002768DE">
        <w:rPr>
          <w:color w:val="000000"/>
          <w:shd w:val="clear" w:color="auto" w:fill="FFFFFF"/>
        </w:rPr>
        <w:t xml:space="preserve">Ясно, что неспециалистам </w:t>
      </w:r>
      <w:r w:rsidR="000B0237" w:rsidRPr="002768DE">
        <w:rPr>
          <w:color w:val="000000"/>
          <w:shd w:val="clear" w:color="auto" w:fill="FFFFFF"/>
        </w:rPr>
        <w:t xml:space="preserve">в них очень сложно разобраться </w:t>
      </w:r>
      <w:r w:rsidR="00675C81" w:rsidRPr="002768DE">
        <w:rPr>
          <w:b/>
          <w:color w:val="000000"/>
          <w:shd w:val="clear" w:color="auto" w:fill="FFFFFF"/>
        </w:rPr>
        <w:t xml:space="preserve">– </w:t>
      </w:r>
      <w:r w:rsidR="00675C81" w:rsidRPr="002768DE">
        <w:rPr>
          <w:color w:val="000000"/>
          <w:shd w:val="clear" w:color="auto" w:fill="FFFFFF"/>
        </w:rPr>
        <w:t xml:space="preserve">слишком много текста и незнакомых терминов. </w:t>
      </w:r>
      <w:r w:rsidR="002768DE" w:rsidRPr="002768DE">
        <w:rPr>
          <w:color w:val="000000"/>
          <w:shd w:val="clear" w:color="auto" w:fill="FFFFFF"/>
        </w:rPr>
        <w:t>Отмечаем, что н</w:t>
      </w:r>
      <w:r w:rsidR="000B0237" w:rsidRPr="002768DE">
        <w:rPr>
          <w:color w:val="000000"/>
          <w:shd w:val="clear" w:color="auto" w:fill="FFFFFF"/>
        </w:rPr>
        <w:t>аряду с положительными идеями по защите окружающей среды, ли</w:t>
      </w:r>
      <w:r w:rsidR="002768DE" w:rsidRPr="002768DE">
        <w:rPr>
          <w:color w:val="000000"/>
          <w:shd w:val="clear" w:color="auto" w:fill="FFFFFF"/>
        </w:rPr>
        <w:t>квидации нищеты и информационным</w:t>
      </w:r>
      <w:r w:rsidR="000B0237" w:rsidRPr="002768DE">
        <w:rPr>
          <w:color w:val="000000"/>
          <w:shd w:val="clear" w:color="auto" w:fill="FFFFFF"/>
        </w:rPr>
        <w:t xml:space="preserve"> технологиям в ЦУР скрываются и абсолютно неприемлемые понятия, скрытые </w:t>
      </w:r>
      <w:r w:rsidR="00675C81" w:rsidRPr="002768DE">
        <w:rPr>
          <w:color w:val="000000"/>
          <w:shd w:val="clear" w:color="auto" w:fill="FFFFFF"/>
        </w:rPr>
        <w:t>в обтекаемых фразах</w:t>
      </w:r>
      <w:r w:rsidR="000B0237" w:rsidRPr="002768DE">
        <w:rPr>
          <w:color w:val="000000"/>
          <w:shd w:val="clear" w:color="auto" w:fill="FFFFFF"/>
        </w:rPr>
        <w:t>. Суть этих понятий подробно выложена</w:t>
      </w:r>
      <w:r w:rsidR="00675C81" w:rsidRPr="002768DE">
        <w:rPr>
          <w:color w:val="000000"/>
          <w:shd w:val="clear" w:color="auto" w:fill="FFFFFF"/>
        </w:rPr>
        <w:t xml:space="preserve"> в других документах </w:t>
      </w:r>
      <w:r w:rsidR="00675C81" w:rsidRPr="002768DE">
        <w:rPr>
          <w:b/>
          <w:color w:val="000000"/>
          <w:shd w:val="clear" w:color="auto" w:fill="FFFFFF"/>
        </w:rPr>
        <w:t>ООН</w:t>
      </w:r>
      <w:r w:rsidR="00675C81" w:rsidRPr="002768DE">
        <w:rPr>
          <w:color w:val="000000"/>
          <w:shd w:val="clear" w:color="auto" w:fill="FFFFFF"/>
        </w:rPr>
        <w:t xml:space="preserve"> и ее дочерних организаций: </w:t>
      </w:r>
      <w:r w:rsidR="007E19CB">
        <w:rPr>
          <w:color w:val="000000"/>
          <w:shd w:val="clear" w:color="auto" w:fill="FFFFFF"/>
        </w:rPr>
        <w:t xml:space="preserve">Всемирной организации здравоохранения </w:t>
      </w:r>
      <w:r w:rsidR="007E19CB" w:rsidRPr="007E19CB">
        <w:rPr>
          <w:color w:val="000000"/>
          <w:shd w:val="clear" w:color="auto" w:fill="FFFFFF"/>
        </w:rPr>
        <w:t>(</w:t>
      </w:r>
      <w:r w:rsidR="00675C81" w:rsidRPr="007E19CB">
        <w:rPr>
          <w:color w:val="000000"/>
          <w:shd w:val="clear" w:color="auto" w:fill="FFFFFF"/>
        </w:rPr>
        <w:t>ВОЗ</w:t>
      </w:r>
      <w:r w:rsidR="007E19CB" w:rsidRPr="007E19CB">
        <w:rPr>
          <w:color w:val="000000"/>
          <w:shd w:val="clear" w:color="auto" w:fill="FFFFFF"/>
        </w:rPr>
        <w:t>)</w:t>
      </w:r>
      <w:r w:rsidR="00675C81" w:rsidRPr="007E19CB">
        <w:rPr>
          <w:color w:val="000000"/>
          <w:shd w:val="clear" w:color="auto" w:fill="FFFFFF"/>
        </w:rPr>
        <w:t>,</w:t>
      </w:r>
      <w:r w:rsidR="007E19CB" w:rsidRPr="007E19CB">
        <w:rPr>
          <w:color w:val="000000"/>
          <w:shd w:val="clear" w:color="auto" w:fill="FFFFFF"/>
        </w:rPr>
        <w:t xml:space="preserve"> Фонд ООН в области народонаселения</w:t>
      </w:r>
      <w:r w:rsidR="00675C81" w:rsidRPr="007E19CB">
        <w:rPr>
          <w:color w:val="000000"/>
          <w:shd w:val="clear" w:color="auto" w:fill="FFFFFF"/>
        </w:rPr>
        <w:t xml:space="preserve"> </w:t>
      </w:r>
      <w:r w:rsidR="007E19CB" w:rsidRPr="007E19CB">
        <w:rPr>
          <w:color w:val="000000"/>
          <w:shd w:val="clear" w:color="auto" w:fill="FFFFFF"/>
        </w:rPr>
        <w:t>(</w:t>
      </w:r>
      <w:r w:rsidR="00675C81" w:rsidRPr="007E19CB">
        <w:rPr>
          <w:color w:val="000000"/>
          <w:shd w:val="clear" w:color="auto" w:fill="FFFFFF"/>
        </w:rPr>
        <w:t>ЮНФПА</w:t>
      </w:r>
      <w:r w:rsidR="007E19CB" w:rsidRPr="007E19CB">
        <w:rPr>
          <w:color w:val="000000"/>
          <w:shd w:val="clear" w:color="auto" w:fill="FFFFFF"/>
        </w:rPr>
        <w:t>)</w:t>
      </w:r>
      <w:r w:rsidR="00675C81" w:rsidRPr="007E19CB">
        <w:rPr>
          <w:color w:val="000000"/>
          <w:shd w:val="clear" w:color="auto" w:fill="FFFFFF"/>
        </w:rPr>
        <w:t xml:space="preserve">, </w:t>
      </w:r>
      <w:r w:rsidR="003F56AD">
        <w:rPr>
          <w:color w:val="000000"/>
          <w:shd w:val="clear" w:color="auto" w:fill="FFFFFF"/>
        </w:rPr>
        <w:t xml:space="preserve">Детский фонд </w:t>
      </w:r>
      <w:r w:rsidR="007E19CB" w:rsidRPr="007E19CB">
        <w:rPr>
          <w:color w:val="000000"/>
          <w:shd w:val="clear" w:color="auto" w:fill="FFFFFF"/>
        </w:rPr>
        <w:t>ООН (</w:t>
      </w:r>
      <w:r w:rsidR="00675C81" w:rsidRPr="007E19CB">
        <w:rPr>
          <w:color w:val="000000"/>
          <w:shd w:val="clear" w:color="auto" w:fill="FFFFFF"/>
        </w:rPr>
        <w:t>ЮНИСЕФ</w:t>
      </w:r>
      <w:r w:rsidR="007E19CB" w:rsidRPr="007E19CB">
        <w:rPr>
          <w:color w:val="000000"/>
          <w:shd w:val="clear" w:color="auto" w:fill="FFFFFF"/>
        </w:rPr>
        <w:t>)</w:t>
      </w:r>
      <w:r w:rsidR="00675C81" w:rsidRPr="007E19CB">
        <w:rPr>
          <w:color w:val="000000"/>
          <w:shd w:val="clear" w:color="auto" w:fill="FFFFFF"/>
        </w:rPr>
        <w:t>.</w:t>
      </w:r>
      <w:r w:rsidR="00675C81" w:rsidRPr="002768DE">
        <w:rPr>
          <w:color w:val="000000"/>
          <w:shd w:val="clear" w:color="auto" w:fill="FFFFFF"/>
        </w:rPr>
        <w:t xml:space="preserve"> </w:t>
      </w:r>
    </w:p>
    <w:p w:rsidR="00675C81" w:rsidRPr="002768DE" w:rsidRDefault="00675C81" w:rsidP="005E79D8">
      <w:pPr>
        <w:pStyle w:val="a3"/>
        <w:spacing w:before="0" w:beforeAutospacing="0" w:after="120" w:afterAutospacing="0"/>
        <w:jc w:val="both"/>
        <w:rPr>
          <w:color w:val="000000"/>
          <w:shd w:val="clear" w:color="auto" w:fill="FFFFFF"/>
        </w:rPr>
      </w:pPr>
      <w:r w:rsidRPr="002768DE">
        <w:rPr>
          <w:color w:val="000000"/>
          <w:shd w:val="clear" w:color="auto" w:fill="FFFFFF"/>
        </w:rPr>
        <w:t xml:space="preserve">Нас в Беларуси сегодня более всего тревожит тягостное демографическое положение страны и умело нагнетаемая извне постоянная атака на традиционные ценности белорусского народа, его фундамент и стержень – институт семьи. </w:t>
      </w:r>
      <w:r w:rsidR="00666BB4">
        <w:rPr>
          <w:color w:val="000000"/>
          <w:shd w:val="clear" w:color="auto" w:fill="FFFFFF"/>
        </w:rPr>
        <w:t>По-видимому, д</w:t>
      </w:r>
      <w:r w:rsidRPr="002768DE">
        <w:rPr>
          <w:color w:val="000000"/>
          <w:shd w:val="clear" w:color="auto" w:fill="FFFFFF"/>
        </w:rPr>
        <w:t xml:space="preserve">ля ЦУР предназначена роль троянского коня, призванного обеспечить финальный успех этой атаки. </w:t>
      </w:r>
    </w:p>
    <w:p w:rsidR="005E79D8" w:rsidRDefault="005E79D8" w:rsidP="005E79D8">
      <w:pPr>
        <w:pStyle w:val="a3"/>
        <w:spacing w:before="0" w:beforeAutospacing="0" w:after="120" w:afterAutospacing="0"/>
        <w:ind w:firstLine="708"/>
        <w:jc w:val="both"/>
        <w:rPr>
          <w:color w:val="000000"/>
          <w:shd w:val="clear" w:color="auto" w:fill="FFFFFF"/>
        </w:rPr>
      </w:pPr>
    </w:p>
    <w:p w:rsidR="00675C81" w:rsidRDefault="00675C81" w:rsidP="005E79D8">
      <w:pPr>
        <w:pStyle w:val="a3"/>
        <w:spacing w:before="0" w:beforeAutospacing="0" w:after="120" w:afterAutospacing="0"/>
        <w:ind w:firstLine="708"/>
        <w:jc w:val="both"/>
        <w:rPr>
          <w:color w:val="000000"/>
          <w:shd w:val="clear" w:color="auto" w:fill="FFFFFF"/>
        </w:rPr>
      </w:pPr>
      <w:r w:rsidRPr="002768DE">
        <w:rPr>
          <w:color w:val="000000"/>
          <w:shd w:val="clear" w:color="auto" w:fill="FFFFFF"/>
        </w:rPr>
        <w:lastRenderedPageBreak/>
        <w:t>Посмотрим внимательно на некоторые ЦУР, их задачи и индикаторы:</w:t>
      </w:r>
    </w:p>
    <w:p w:rsidR="005E79D8" w:rsidRPr="00746249" w:rsidRDefault="005E79D8" w:rsidP="005E79D8">
      <w:pPr>
        <w:pStyle w:val="a3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675C81" w:rsidRPr="00AE711F" w:rsidRDefault="00675C81" w:rsidP="005E79D8">
      <w:pPr>
        <w:pStyle w:val="a3"/>
        <w:spacing w:before="0" w:beforeAutospacing="0" w:after="120" w:afterAutospacing="0"/>
        <w:ind w:firstLine="708"/>
        <w:jc w:val="both"/>
        <w:rPr>
          <w:b/>
          <w:bCs/>
          <w:color w:val="000000"/>
          <w:u w:val="single"/>
        </w:rPr>
      </w:pPr>
      <w:r w:rsidRPr="00AE711F">
        <w:rPr>
          <w:b/>
          <w:bCs/>
          <w:color w:val="000000"/>
          <w:kern w:val="36"/>
          <w:u w:val="single"/>
        </w:rPr>
        <w:t>Цель 10: Сокращение неравенства внутри стран и между ними</w:t>
      </w:r>
    </w:p>
    <w:p w:rsidR="005E79D8" w:rsidRPr="00AE711F" w:rsidRDefault="005E79D8" w:rsidP="005E79D8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C81" w:rsidRPr="00AE711F" w:rsidRDefault="00675C81" w:rsidP="005E79D8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мире внутри стран по-прежнему сохраняется неравенство по признаку доходов, пола, возраста, инвалидности,</w:t>
      </w:r>
      <w:r w:rsidRPr="00AE7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сексуальной ориентации</w:t>
      </w:r>
      <w:r w:rsidRPr="00AE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расы, класса, этнической принадлежности, религии и возможностей. (выделено нами, цитата с сайта </w:t>
      </w:r>
      <w:r w:rsidRPr="00AE71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AE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AE71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sdgs</w:t>
      </w:r>
      <w:proofErr w:type="spellEnd"/>
      <w:r w:rsidRPr="00AE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E71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</w:t>
      </w:r>
      <w:r w:rsidRPr="00AE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E71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targets</w:t>
      </w:r>
      <w:r w:rsidRPr="00AE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E71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target</w:t>
      </w:r>
      <w:r w:rsidRPr="00AE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10/). </w:t>
      </w:r>
    </w:p>
    <w:p w:rsidR="00675C81" w:rsidRPr="00AE711F" w:rsidRDefault="00675C81" w:rsidP="005E79D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75C81" w:rsidRPr="00AE711F" w:rsidRDefault="00675C81" w:rsidP="005E79D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71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 3: Обеспечение здорового образа жизни и содействие благополучию для всех в любом возрасте</w:t>
      </w:r>
    </w:p>
    <w:p w:rsidR="00675C81" w:rsidRPr="00AE711F" w:rsidRDefault="00675C81" w:rsidP="005E79D8">
      <w:pPr>
        <w:pStyle w:val="a3"/>
        <w:spacing w:before="0" w:beforeAutospacing="0" w:after="120" w:afterAutospacing="0"/>
        <w:jc w:val="both"/>
        <w:rPr>
          <w:b/>
          <w:color w:val="000000"/>
        </w:rPr>
      </w:pPr>
    </w:p>
    <w:p w:rsidR="00675C81" w:rsidRPr="00AE711F" w:rsidRDefault="00675C81" w:rsidP="005E79D8">
      <w:pPr>
        <w:pStyle w:val="a3"/>
        <w:spacing w:before="0" w:beforeAutospacing="0" w:after="120" w:afterAutospacing="0"/>
        <w:jc w:val="both"/>
        <w:rPr>
          <w:color w:val="000000"/>
        </w:rPr>
      </w:pPr>
      <w:r w:rsidRPr="00AE711F">
        <w:rPr>
          <w:b/>
          <w:color w:val="000000"/>
        </w:rPr>
        <w:t xml:space="preserve">Задача </w:t>
      </w:r>
      <w:r w:rsidRPr="00AE711F">
        <w:rPr>
          <w:rStyle w:val="a4"/>
          <w:color w:val="000000"/>
        </w:rPr>
        <w:t>3.7</w:t>
      </w:r>
      <w:r w:rsidRPr="00AE711F">
        <w:rPr>
          <w:b/>
          <w:color w:val="000000"/>
        </w:rPr>
        <w:t>:</w:t>
      </w:r>
      <w:r w:rsidRPr="00AE711F">
        <w:rPr>
          <w:color w:val="000000"/>
        </w:rPr>
        <w:t xml:space="preserve"> К 2030 г. обеспечение всеобщего доступа к услугам по обеспечению </w:t>
      </w:r>
      <w:r w:rsidRPr="00AE711F">
        <w:rPr>
          <w:b/>
          <w:color w:val="000000"/>
        </w:rPr>
        <w:t xml:space="preserve">сексуального и репродуктивного </w:t>
      </w:r>
      <w:r w:rsidRPr="00AE711F">
        <w:rPr>
          <w:color w:val="000000"/>
        </w:rPr>
        <w:t>здоровья, включая планирование семьи, информацию и образование в этой области, включение репродуктивного здоровья в национальные стратегии и программы.</w:t>
      </w:r>
    </w:p>
    <w:p w:rsidR="00675C81" w:rsidRPr="00AE711F" w:rsidRDefault="00675C81" w:rsidP="005E79D8">
      <w:pPr>
        <w:pStyle w:val="a3"/>
        <w:spacing w:before="0" w:beforeAutospacing="0" w:after="120" w:afterAutospacing="0"/>
        <w:ind w:firstLine="708"/>
        <w:jc w:val="both"/>
        <w:rPr>
          <w:i/>
          <w:color w:val="000000"/>
        </w:rPr>
      </w:pPr>
      <w:proofErr w:type="spellStart"/>
      <w:r w:rsidRPr="00AE711F">
        <w:rPr>
          <w:i/>
          <w:color w:val="000000"/>
        </w:rPr>
        <w:t>Справочно</w:t>
      </w:r>
      <w:proofErr w:type="spellEnd"/>
      <w:r w:rsidRPr="00AE711F">
        <w:rPr>
          <w:i/>
          <w:color w:val="000000"/>
        </w:rPr>
        <w:t>: сексуальное и репродуктивное здоровье в понимании ООН включает свободный доступ к абортам и контрацепции независимо от возраста</w:t>
      </w:r>
      <w:r w:rsidR="001D112C">
        <w:rPr>
          <w:i/>
          <w:color w:val="000000"/>
        </w:rPr>
        <w:t>.</w:t>
      </w:r>
    </w:p>
    <w:p w:rsidR="00675C81" w:rsidRPr="00AE711F" w:rsidRDefault="00675C81" w:rsidP="005E79D8">
      <w:pPr>
        <w:pStyle w:val="a3"/>
        <w:spacing w:before="0" w:beforeAutospacing="0" w:after="120" w:afterAutospacing="0"/>
        <w:jc w:val="both"/>
        <w:rPr>
          <w:i/>
          <w:color w:val="000000"/>
        </w:rPr>
      </w:pPr>
    </w:p>
    <w:p w:rsidR="00675C81" w:rsidRPr="00AE711F" w:rsidRDefault="00675C81" w:rsidP="005E79D8">
      <w:pPr>
        <w:pStyle w:val="a3"/>
        <w:spacing w:before="0" w:beforeAutospacing="0" w:after="120" w:afterAutospacing="0"/>
        <w:jc w:val="both"/>
        <w:rPr>
          <w:color w:val="000000"/>
        </w:rPr>
      </w:pPr>
      <w:r w:rsidRPr="00AE711F">
        <w:rPr>
          <w:b/>
          <w:iCs/>
          <w:color w:val="000000"/>
        </w:rPr>
        <w:t xml:space="preserve">Индикатор 3.7.1: </w:t>
      </w:r>
      <w:r w:rsidRPr="00AE711F">
        <w:rPr>
          <w:color w:val="000000"/>
        </w:rPr>
        <w:t>Процент женщин репродуктивного возраста (15-49 лет), удовлетворяющих свою потребность в планировании семьи современными методами.</w:t>
      </w:r>
    </w:p>
    <w:p w:rsidR="00675C81" w:rsidRPr="00AE711F" w:rsidRDefault="00675C81" w:rsidP="005E79D8">
      <w:pPr>
        <w:pStyle w:val="a3"/>
        <w:spacing w:before="0" w:beforeAutospacing="0" w:after="120" w:afterAutospacing="0"/>
        <w:jc w:val="both"/>
        <w:rPr>
          <w:b/>
          <w:iCs/>
          <w:color w:val="000000"/>
        </w:rPr>
      </w:pPr>
    </w:p>
    <w:p w:rsidR="00675C81" w:rsidRPr="00AE711F" w:rsidRDefault="00675C81" w:rsidP="005E79D8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E7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Справочно</w:t>
      </w:r>
      <w:proofErr w:type="spellEnd"/>
      <w:r w:rsidRPr="00AE7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AE71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Сотрудник Центра народонаселения ООН в Нью-Йорке, уроженец России С.Ф. Иванов, в статье «Снижение рождаемости в странах Юга: политика вокруг политики» (Экономический журнал ВШЭ, 2011. С. 565-582) приводит исследование ООН, показавшее, </w:t>
      </w:r>
      <w:r w:rsidRPr="00AE71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что «программы планирования семьи» однозначно способствуют снижению рождаемости</w:t>
      </w:r>
      <w:r w:rsidRPr="00AE71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как в странах, поставивших такую задачу в качестве национальной, так и в странах, не определивших национальных предпочтений в этой области</w:t>
      </w:r>
      <w:r w:rsidRPr="00AE71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равно как и в тех, где объявлен национальной задачей демографический рост.</w:t>
      </w:r>
      <w:r w:rsidRPr="00AE71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75C81" w:rsidRPr="00AE711F" w:rsidRDefault="00675C81" w:rsidP="005E79D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E7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Отмечаем, что по данным ВОЗ, в Западной Европе наибольший в мире процент женщин</w:t>
      </w:r>
      <w:r w:rsidR="00DC4EC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которые</w:t>
      </w:r>
      <w:r w:rsidRPr="00AE7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</w:t>
      </w:r>
      <w:r w:rsidR="00666BB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спользуют «несовременные»</w:t>
      </w:r>
      <w:r w:rsidR="001D1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D112C" w:rsidRPr="00AE7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контрацепции</w:t>
      </w:r>
      <w:r w:rsidR="00666BB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AE7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несущие </w:t>
      </w:r>
      <w:r w:rsidR="001D1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меньший вред</w:t>
      </w:r>
      <w:r w:rsidRPr="00AE7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репродуктивному здоровью</w:t>
      </w:r>
      <w:r w:rsidR="001D112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сравнению с «современными» (в первую очередь гормональными)</w:t>
      </w:r>
      <w:r w:rsidRPr="00AE7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5C81" w:rsidRPr="00AE711F" w:rsidRDefault="00675C81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75C81" w:rsidRPr="00AE711F" w:rsidRDefault="00675C81" w:rsidP="005E79D8">
      <w:pPr>
        <w:pStyle w:val="a3"/>
        <w:spacing w:before="0" w:beforeAutospacing="0" w:after="120" w:afterAutospacing="0"/>
        <w:jc w:val="both"/>
        <w:rPr>
          <w:i/>
          <w:color w:val="000000"/>
        </w:rPr>
      </w:pPr>
      <w:r w:rsidRPr="00AE711F">
        <w:rPr>
          <w:b/>
          <w:color w:val="000000"/>
        </w:rPr>
        <w:t>Индикатор 3.7.2</w:t>
      </w:r>
      <w:r w:rsidRPr="00AE711F">
        <w:rPr>
          <w:iCs/>
          <w:color w:val="000000"/>
        </w:rPr>
        <w:t>: Число родов среди подростков по группам 10-14 и 15-19 лет на тысячу женщин этих групп.</w:t>
      </w:r>
    </w:p>
    <w:p w:rsidR="00675C81" w:rsidRPr="00AE711F" w:rsidRDefault="00675C81" w:rsidP="005E79D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C81" w:rsidRPr="00AE711F" w:rsidRDefault="00675C81" w:rsidP="005E79D8">
      <w:pPr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711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Ясная задача борьбы с родами женщин до 20 лет; в</w:t>
      </w:r>
      <w:r w:rsidR="00F36C5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F5F4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рамочной </w:t>
      </w:r>
      <w:r w:rsidR="00F36C5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программе </w:t>
      </w:r>
      <w:r w:rsidR="001F5F4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ООН по оказанию помощи Республике Беларусь в целях развития на </w:t>
      </w:r>
      <w:r w:rsidR="00F36C5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2016</w:t>
      </w:r>
      <w:r w:rsidR="001F5F4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-2020 годы</w:t>
      </w:r>
      <w:r w:rsidRPr="00AE711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установлена цель снижения на 25% родов в этой возрастной группе.</w:t>
      </w:r>
      <w:r w:rsidR="0059569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675C81" w:rsidRPr="00AE711F" w:rsidRDefault="00675C81" w:rsidP="005E79D8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711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Справочно</w:t>
      </w:r>
      <w:proofErr w:type="spellEnd"/>
      <w:r w:rsidRPr="00AE711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: группа женщин до 20 лет – базисная для каждой пирамиды воспроизводства: среди штатов США те штаты, которые имеют существенно более высокую рождаемо</w:t>
      </w:r>
      <w:bookmarkStart w:id="0" w:name="_GoBack"/>
      <w:bookmarkEnd w:id="0"/>
      <w:r w:rsidRPr="00AE711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сть чем другие, отличаются значительно</w:t>
      </w:r>
      <w:r w:rsidRPr="00AE7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более высокой рождаемостью именно в этой группе.</w:t>
      </w:r>
    </w:p>
    <w:p w:rsidR="00EB3A68" w:rsidRPr="00AE711F" w:rsidRDefault="00EB3A68" w:rsidP="005E79D8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75C81" w:rsidRPr="00AE711F" w:rsidRDefault="00675C81" w:rsidP="005E79D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711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Цель 5: </w:t>
      </w:r>
      <w:r w:rsidRPr="00AE71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Обеспечение гендерного равенства и расширение прав и возможностей всех женщин и девочек</w:t>
      </w:r>
    </w:p>
    <w:p w:rsidR="00675C81" w:rsidRPr="00AE711F" w:rsidRDefault="00675C81" w:rsidP="005E79D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5C81" w:rsidRPr="00AE711F" w:rsidRDefault="00675C81" w:rsidP="005E79D8">
      <w:pPr>
        <w:pStyle w:val="a3"/>
        <w:spacing w:before="0" w:beforeAutospacing="0" w:after="120" w:afterAutospacing="0"/>
        <w:jc w:val="both"/>
        <w:rPr>
          <w:b/>
          <w:color w:val="000000"/>
        </w:rPr>
      </w:pPr>
      <w:r w:rsidRPr="00AE711F">
        <w:rPr>
          <w:b/>
          <w:color w:val="000000"/>
        </w:rPr>
        <w:t xml:space="preserve">Индикатор 5.3.1: </w:t>
      </w:r>
      <w:r w:rsidRPr="00AE711F">
        <w:rPr>
          <w:color w:val="000000"/>
        </w:rPr>
        <w:t>процент среди женщин возрастов 20-24 тех, кто вышел замуж до достижения 15 лет, до достижения 18 лет.  С</w:t>
      </w:r>
      <w:r w:rsidRPr="00AE711F">
        <w:rPr>
          <w:i/>
          <w:iCs/>
          <w:color w:val="000000"/>
        </w:rPr>
        <w:t>м. выше справку к Индикатор 3.7.2.</w:t>
      </w:r>
    </w:p>
    <w:p w:rsidR="00675C81" w:rsidRPr="00AE711F" w:rsidRDefault="00675C81" w:rsidP="005E79D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675C81" w:rsidRPr="00AE711F" w:rsidRDefault="00675C81" w:rsidP="005E79D8">
      <w:pPr>
        <w:pStyle w:val="a3"/>
        <w:spacing w:before="0" w:beforeAutospacing="0" w:after="120" w:afterAutospacing="0"/>
        <w:jc w:val="both"/>
        <w:rPr>
          <w:color w:val="000000"/>
        </w:rPr>
      </w:pPr>
      <w:r w:rsidRPr="00AE711F">
        <w:rPr>
          <w:rStyle w:val="a4"/>
          <w:color w:val="000000"/>
        </w:rPr>
        <w:t>Задача 5.6:</w:t>
      </w:r>
      <w:r w:rsidRPr="00AE711F">
        <w:rPr>
          <w:color w:val="000000"/>
          <w:lang w:val="en-US"/>
        </w:rPr>
        <w:t> </w:t>
      </w:r>
      <w:r w:rsidRPr="00AE711F">
        <w:rPr>
          <w:color w:val="000000"/>
        </w:rPr>
        <w:t xml:space="preserve">Закрепление всеобщей доступности </w:t>
      </w:r>
      <w:r w:rsidRPr="00AE711F">
        <w:rPr>
          <w:b/>
          <w:color w:val="000000"/>
        </w:rPr>
        <w:t>сексуальных и репродуктивных прав</w:t>
      </w:r>
      <w:r w:rsidRPr="00AE711F">
        <w:rPr>
          <w:color w:val="000000"/>
        </w:rPr>
        <w:t xml:space="preserve"> в соответствии с Программой Действий Международной конференции по народонаселению и развитию, и Пекинской Платформой Действий, и всеми итоговыми документами конференций, которые продолжили развитие их принципов. </w:t>
      </w:r>
    </w:p>
    <w:p w:rsidR="00675C81" w:rsidRPr="00AE711F" w:rsidRDefault="00675C81" w:rsidP="005E79D8">
      <w:pPr>
        <w:pStyle w:val="a3"/>
        <w:spacing w:before="0" w:beforeAutospacing="0" w:after="120" w:afterAutospacing="0"/>
        <w:jc w:val="both"/>
        <w:rPr>
          <w:i/>
          <w:iCs/>
          <w:color w:val="000000"/>
        </w:rPr>
      </w:pPr>
    </w:p>
    <w:p w:rsidR="00675C81" w:rsidRPr="00AE711F" w:rsidRDefault="00675C81" w:rsidP="005E79D8">
      <w:pPr>
        <w:pStyle w:val="a3"/>
        <w:spacing w:before="0" w:beforeAutospacing="0" w:after="120" w:afterAutospacing="0"/>
        <w:jc w:val="both"/>
        <w:rPr>
          <w:i/>
          <w:iCs/>
          <w:color w:val="000000"/>
        </w:rPr>
      </w:pPr>
      <w:r w:rsidRPr="00AE711F">
        <w:rPr>
          <w:i/>
          <w:iCs/>
          <w:color w:val="000000"/>
        </w:rPr>
        <w:t xml:space="preserve">Речь идет в </w:t>
      </w:r>
      <w:proofErr w:type="spellStart"/>
      <w:r w:rsidRPr="00AE711F">
        <w:rPr>
          <w:i/>
          <w:iCs/>
          <w:color w:val="000000"/>
        </w:rPr>
        <w:t>т.ч</w:t>
      </w:r>
      <w:proofErr w:type="spellEnd"/>
      <w:r w:rsidRPr="00AE711F">
        <w:rPr>
          <w:i/>
          <w:iCs/>
          <w:color w:val="000000"/>
        </w:rPr>
        <w:t xml:space="preserve">. об аборте по желанию независимо от сроков беременности, аборт и контрацепция для несовершеннолетних без ведома/согласия родителей.  Свидетельство С.Ф. Иванова (см. выше к индикатору 3.7.1) особенно ценно в свете его четкой твердой позиции на стороне интересов США по всемирному сокращению населения: он указывает, что в посвящённом стратегии США по мировому контролю рождаемости меморандуме Киссинджера </w:t>
      </w:r>
      <w:r w:rsidRPr="00AE711F">
        <w:rPr>
          <w:color w:val="000000"/>
          <w:lang w:val="en-US"/>
        </w:rPr>
        <w:t>NSSM</w:t>
      </w:r>
      <w:r w:rsidRPr="00AE711F">
        <w:rPr>
          <w:color w:val="000000"/>
        </w:rPr>
        <w:t xml:space="preserve"> 200 </w:t>
      </w:r>
      <w:r w:rsidRPr="00AE711F">
        <w:rPr>
          <w:i/>
          <w:iCs/>
          <w:color w:val="000000"/>
        </w:rPr>
        <w:t>истребованный от национальных правительств «</w:t>
      </w:r>
      <w:r w:rsidRPr="00AE711F">
        <w:rPr>
          <w:b/>
          <w:bCs/>
          <w:i/>
          <w:iCs/>
          <w:color w:val="000000"/>
        </w:rPr>
        <w:t>Доступ к услугам программ планирования семьи был переформулирован в репродуктивные права</w:t>
      </w:r>
      <w:r w:rsidRPr="00AE711F">
        <w:rPr>
          <w:i/>
          <w:iCs/>
          <w:color w:val="000000"/>
        </w:rPr>
        <w:t xml:space="preserve">» на Каирской конференции по народонаселению и развитию 1994г. </w:t>
      </w:r>
    </w:p>
    <w:p w:rsidR="00675C81" w:rsidRPr="00AE711F" w:rsidRDefault="00E76294" w:rsidP="00E76294">
      <w:pPr>
        <w:pStyle w:val="a3"/>
        <w:spacing w:before="0" w:beforeAutospacing="0" w:after="12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Следует отметить</w:t>
      </w:r>
      <w:r w:rsidR="00675C81" w:rsidRPr="00AE711F">
        <w:rPr>
          <w:i/>
          <w:iCs/>
          <w:color w:val="000000"/>
        </w:rPr>
        <w:t>, что именно на той конференции премье</w:t>
      </w:r>
      <w:r w:rsidR="00EB3A68">
        <w:rPr>
          <w:i/>
          <w:iCs/>
          <w:color w:val="000000"/>
        </w:rPr>
        <w:t xml:space="preserve">р-министр Норвегии </w:t>
      </w:r>
      <w:proofErr w:type="spellStart"/>
      <w:r w:rsidR="00EB3A68">
        <w:rPr>
          <w:i/>
          <w:iCs/>
          <w:color w:val="000000"/>
        </w:rPr>
        <w:t>Гру</w:t>
      </w:r>
      <w:proofErr w:type="spellEnd"/>
      <w:r w:rsidR="00EB3A68">
        <w:rPr>
          <w:i/>
          <w:iCs/>
          <w:color w:val="000000"/>
        </w:rPr>
        <w:t xml:space="preserve"> </w:t>
      </w:r>
      <w:proofErr w:type="spellStart"/>
      <w:r w:rsidR="00EB3A68">
        <w:rPr>
          <w:i/>
          <w:iCs/>
          <w:color w:val="000000"/>
        </w:rPr>
        <w:t>Брунтланн</w:t>
      </w:r>
      <w:proofErr w:type="spellEnd"/>
      <w:r w:rsidR="00EB3A68">
        <w:rPr>
          <w:i/>
          <w:iCs/>
          <w:color w:val="000000"/>
        </w:rPr>
        <w:t xml:space="preserve"> (в дальнейшем</w:t>
      </w:r>
      <w:r w:rsidR="00675C81" w:rsidRPr="00AE711F">
        <w:rPr>
          <w:i/>
          <w:iCs/>
          <w:color w:val="000000"/>
        </w:rPr>
        <w:t xml:space="preserve"> возглавляла ВОЗ) заявила о том, что «образование – лучший контрацептив», ведь «опыт позволил нам определить, что работает, а что нет!», и что ««один фунт стерлингов на планирование семьи экономит 30 фунтов на здравоохранение, образование, строительство жилья», </w:t>
      </w:r>
    </w:p>
    <w:p w:rsidR="00675C81" w:rsidRPr="00AE711F" w:rsidRDefault="00675C81" w:rsidP="005E79D8">
      <w:pPr>
        <w:pStyle w:val="a3"/>
        <w:spacing w:before="0" w:beforeAutospacing="0" w:after="120" w:afterAutospacing="0"/>
        <w:jc w:val="both"/>
        <w:rPr>
          <w:i/>
          <w:iCs/>
          <w:color w:val="000000"/>
        </w:rPr>
      </w:pPr>
    </w:p>
    <w:p w:rsidR="00675C81" w:rsidRPr="00AE711F" w:rsidRDefault="00675C81" w:rsidP="005E79D8">
      <w:pPr>
        <w:pStyle w:val="a3"/>
        <w:spacing w:before="0" w:beforeAutospacing="0" w:after="120" w:afterAutospacing="0"/>
        <w:jc w:val="both"/>
        <w:rPr>
          <w:b/>
          <w:color w:val="000000"/>
        </w:rPr>
      </w:pPr>
      <w:r w:rsidRPr="00AE711F">
        <w:rPr>
          <w:b/>
          <w:color w:val="000000"/>
        </w:rPr>
        <w:t xml:space="preserve">Индикатор 5.6.1 </w:t>
      </w:r>
      <w:r w:rsidRPr="00AE711F">
        <w:rPr>
          <w:color w:val="000000"/>
        </w:rPr>
        <w:t xml:space="preserve">Процент женщин в возрастах 15-49 лет, принимающих собственные информированные решения в отношении сексуальных отношений, употребления контрацепции и услуг по репродуктивному здоровью. </w:t>
      </w:r>
    </w:p>
    <w:p w:rsidR="00675C81" w:rsidRPr="00AE711F" w:rsidRDefault="00675C81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E7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См. выше пояснения к Цель 3, к Индикатор </w:t>
      </w:r>
      <w:proofErr w:type="gramStart"/>
      <w:r w:rsidRPr="00AE7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3.7.2 .</w:t>
      </w:r>
      <w:proofErr w:type="gramEnd"/>
    </w:p>
    <w:p w:rsidR="00675C81" w:rsidRPr="00AE711F" w:rsidRDefault="00675C81" w:rsidP="005E79D8">
      <w:pPr>
        <w:pStyle w:val="a3"/>
        <w:spacing w:before="0" w:beforeAutospacing="0" w:after="120" w:afterAutospacing="0"/>
        <w:jc w:val="both"/>
        <w:rPr>
          <w:i/>
          <w:color w:val="000000"/>
        </w:rPr>
      </w:pPr>
    </w:p>
    <w:p w:rsidR="00675C81" w:rsidRPr="00AE711F" w:rsidRDefault="00675C81" w:rsidP="005E79D8">
      <w:pPr>
        <w:pStyle w:val="a3"/>
        <w:spacing w:before="0" w:beforeAutospacing="0" w:after="120" w:afterAutospacing="0"/>
        <w:jc w:val="both"/>
        <w:rPr>
          <w:b/>
          <w:color w:val="000000"/>
        </w:rPr>
      </w:pPr>
      <w:r w:rsidRPr="00AE711F">
        <w:rPr>
          <w:b/>
          <w:color w:val="000000"/>
        </w:rPr>
        <w:t xml:space="preserve">Индикатор 5.6.2 </w:t>
      </w:r>
      <w:r w:rsidRPr="00AE711F">
        <w:rPr>
          <w:color w:val="000000"/>
        </w:rPr>
        <w:t xml:space="preserve">Число стран, в которых Законодательство и подзаконные акты гарантируют женщинам 15-49 лет доступ к услугам по сексуальному и репродуктивному здоровью, соответствующую информацию и образование.        </w:t>
      </w:r>
    </w:p>
    <w:p w:rsidR="00675C81" w:rsidRPr="00AE711F" w:rsidRDefault="00675C81" w:rsidP="005E79D8">
      <w:pPr>
        <w:pStyle w:val="a3"/>
        <w:spacing w:before="0" w:beforeAutospacing="0" w:after="120" w:afterAutospacing="0"/>
        <w:jc w:val="both"/>
        <w:rPr>
          <w:i/>
          <w:iCs/>
          <w:color w:val="000000"/>
        </w:rPr>
      </w:pPr>
      <w:r w:rsidRPr="00AE711F">
        <w:rPr>
          <w:i/>
          <w:iCs/>
          <w:color w:val="000000"/>
        </w:rPr>
        <w:t xml:space="preserve">см. выше пояснение к Задаче </w:t>
      </w:r>
      <w:proofErr w:type="gramStart"/>
      <w:r w:rsidRPr="00AE711F">
        <w:rPr>
          <w:i/>
          <w:iCs/>
          <w:color w:val="000000"/>
        </w:rPr>
        <w:t>5.6.,</w:t>
      </w:r>
      <w:proofErr w:type="gramEnd"/>
      <w:r w:rsidRPr="00AE711F">
        <w:rPr>
          <w:i/>
          <w:iCs/>
          <w:color w:val="000000"/>
        </w:rPr>
        <w:t xml:space="preserve"> </w:t>
      </w:r>
      <w:r w:rsidR="00655F7A">
        <w:rPr>
          <w:i/>
          <w:iCs/>
          <w:color w:val="000000"/>
        </w:rPr>
        <w:t xml:space="preserve">речь идет о </w:t>
      </w:r>
      <w:r w:rsidRPr="00AE711F">
        <w:rPr>
          <w:i/>
          <w:iCs/>
          <w:color w:val="000000"/>
        </w:rPr>
        <w:t>подсчет</w:t>
      </w:r>
      <w:r w:rsidR="00655F7A">
        <w:rPr>
          <w:i/>
          <w:iCs/>
          <w:color w:val="000000"/>
        </w:rPr>
        <w:t>е</w:t>
      </w:r>
      <w:r w:rsidRPr="00AE711F">
        <w:rPr>
          <w:i/>
          <w:iCs/>
          <w:color w:val="000000"/>
        </w:rPr>
        <w:t xml:space="preserve"> стран в мире, в которых удастся деформировать национальное законодательство.</w:t>
      </w:r>
    </w:p>
    <w:p w:rsidR="00675C81" w:rsidRPr="00AE711F" w:rsidRDefault="00675C81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C81" w:rsidRPr="00AE711F" w:rsidRDefault="00675C81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11F">
        <w:rPr>
          <w:rFonts w:ascii="Times New Roman" w:hAnsi="Times New Roman" w:cs="Times New Roman"/>
          <w:b/>
          <w:color w:val="000000"/>
          <w:sz w:val="24"/>
          <w:szCs w:val="24"/>
        </w:rPr>
        <w:t>Индикатор 10.3.1</w:t>
      </w:r>
      <w:r w:rsidRPr="00AE711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71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Процент людей, сообщающих, что чувствовали себя лично дискриминируемыми на одном из оснований, запрещённых международным законодательством о правах человека. </w:t>
      </w:r>
    </w:p>
    <w:p w:rsidR="00675C81" w:rsidRPr="00AE711F" w:rsidRDefault="00675C81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75C81" w:rsidRPr="00AE711F" w:rsidRDefault="00675C81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E7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Такое законодательство не существует, а под видом его подаются установки Евросоюза, предусматривающие однополые «браки», «усыновление» и «удочерение» педерастами и </w:t>
      </w:r>
      <w:r w:rsidRPr="00AE7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лесбиянками. Это же предусматривают постановления и рекомендации различных фондов ООН – от ВОЗ до ЮНЕСКО, включая, особенно, ЮНИСЕФ. </w:t>
      </w:r>
    </w:p>
    <w:p w:rsidR="00675C81" w:rsidRPr="00AE711F" w:rsidRDefault="00675C81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75C81" w:rsidRPr="00AE711F" w:rsidRDefault="00675C81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E7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Отсутствие таких возможностей в национальном законодательстве автоматически превращает всех извращенцев в «страдающих от дискриминации», о чём они с готовностью сообщат в СМИ и глобальные контролирующие организации, а те будут соответственно деформировать национальные правовые системы.</w:t>
      </w:r>
    </w:p>
    <w:p w:rsidR="00675C81" w:rsidRPr="00746249" w:rsidRDefault="00675C81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:rsidR="00675C81" w:rsidRPr="009E2702" w:rsidRDefault="005E79D8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="00675C81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Беларуси угрожает проведение в жизнь этих «целей», «з</w:t>
      </w:r>
      <w:r w:rsidR="008B53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адач» и «индикаторов» в рамках </w:t>
      </w:r>
      <w:r w:rsidR="00675C81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Национальной</w:t>
      </w:r>
      <w:r w:rsidR="008B53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стратегии устойчивого развития</w:t>
      </w:r>
      <w:r w:rsidR="00675C81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2035 г. Чтобы эта стратегия не стала стратегией национальной катастрофы – необходимо удалить из нее все пункты, термины и понятия, вступающие в лобовое столкновение с </w:t>
      </w:r>
      <w:r w:rsidR="001608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традиционным христианским мировоззрением, десятью заповедями и евангельскими принципами, а также с </w:t>
      </w:r>
      <w:r w:rsidR="00675C81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установками Концепции национальной безопасности, требованиями Закона о демографической безопасности. </w:t>
      </w:r>
    </w:p>
    <w:p w:rsidR="00675C81" w:rsidRPr="009E2702" w:rsidRDefault="00675C81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частности, речь идет о терминах «гендер», «гендерное равенство»</w:t>
      </w:r>
      <w:r w:rsidR="009E2702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003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E2702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гендерное насилие</w:t>
      </w:r>
      <w:r w:rsidR="00B003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2702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003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E2702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гендерная идентичность</w:t>
      </w:r>
      <w:r w:rsidR="00B003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2702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003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E2702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гендерно-чув</w:t>
      </w:r>
      <w:r w:rsid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ствительная культура поведения</w:t>
      </w:r>
      <w:r w:rsidR="00B003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B003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«гендерные стереотипы»</w:t>
      </w:r>
      <w:r w:rsidR="001608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3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608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гендерные нормы</w:t>
      </w:r>
      <w:r w:rsidR="00B003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3F56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003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гендерный паритет»</w:t>
      </w:r>
      <w:r w:rsidR="00B759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«гендерный подход», «гендерная экспертиза»</w:t>
      </w:r>
      <w:r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«</w:t>
      </w:r>
      <w:proofErr w:type="spellStart"/>
      <w:r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инклюзивность</w:t>
      </w:r>
      <w:proofErr w:type="spellEnd"/>
      <w:r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 Под ним</w:t>
      </w:r>
      <w:r w:rsidR="005D0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везде в мире </w:t>
      </w:r>
      <w:r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подразумеваются права «ЛГБТ+» сообщества (см. выше индикатор 10.3.1), идеи которого противоположны фундаментальным семейным ценностям, основе социальной и семейной политики нашей страны.</w:t>
      </w:r>
      <w:r w:rsidR="009E2702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Вызывает изумление, что именно в Беларуси гендер </w:t>
      </w:r>
      <w:r w:rsidR="00F37A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государственными структурами </w:t>
      </w:r>
      <w:r w:rsidR="005D0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понимается, как равенство мужчин и женщин, при том, что одновременно декларируется приверженность Беларуси всем международным соглашениям, в которых красной нитью проводится защита прав ЛГБТ+ сообщества.  </w:t>
      </w:r>
    </w:p>
    <w:p w:rsidR="0016086F" w:rsidRDefault="0016086F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37A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Для всех традиционных конфессий, на ценностях которых базируются ценности белорусского народа</w:t>
      </w:r>
      <w:r w:rsidR="005D0B81" w:rsidRPr="00F37A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F37A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понятие «гендер»</w:t>
      </w:r>
      <w:r w:rsidR="005D0B81" w:rsidRPr="00F37A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производные от него</w:t>
      </w:r>
      <w:r w:rsidRPr="00F37A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является а</w:t>
      </w:r>
      <w:r w:rsidR="005D0B81" w:rsidRPr="00F37A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бсолютно чуждым. Поэтому первое, что необходимо сделать – это навести порядок в терминологии</w:t>
      </w:r>
      <w:r w:rsidR="005D0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003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0039B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Национальной стратегии устойчивого развития</w:t>
      </w:r>
      <w:r w:rsidR="00B003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четко объяснить:</w:t>
      </w:r>
    </w:p>
    <w:p w:rsidR="00F37AD4" w:rsidRDefault="00F37AD4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0B81" w:rsidRDefault="005D0B81" w:rsidP="005E79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понимается под понятием «гендер» и его производными</w:t>
      </w:r>
      <w:r w:rsidR="00B759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7597A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«гендерное равенство», </w:t>
      </w:r>
      <w:r w:rsidR="00B759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7597A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гендерное насилие</w:t>
      </w:r>
      <w:r w:rsidR="00B759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7597A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759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7597A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гендерная идентичность</w:t>
      </w:r>
      <w:r w:rsidR="00B759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7597A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759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7597A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гендерно-чув</w:t>
      </w:r>
      <w:r w:rsidR="00B759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ствительная культура поведения», «гендерные стереотипы» «гендерные нормы», гендерный паритет», «гендерный подход», «гендерная экспертиза»), которые в </w:t>
      </w:r>
      <w:r w:rsidR="00B7597A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Национальной стратегии устойчивого развития</w:t>
      </w:r>
      <w:r w:rsidR="00B759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употребляются 18 раз. С чем вызван такой огромный интерес к этой теме в нашей стране, известной своей приверженностью к традиционным ценностям</w:t>
      </w:r>
      <w:r w:rsidR="00BD22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0039B" w:rsidRPr="00A72EBE" w:rsidRDefault="00B7597A" w:rsidP="005E79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понимается под понятием «инклюзивный»</w:t>
      </w:r>
      <w:r w:rsidR="00E30B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его производны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F028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r w:rsidR="00E30B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инклюзивный устойчивый </w:t>
      </w:r>
      <w:r w:rsidR="00F028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зеленый</w:t>
      </w:r>
      <w:r w:rsidR="00E30B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рост</w:t>
      </w:r>
      <w:r w:rsidR="00F028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30B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«инклюзивное развитие»</w:t>
      </w:r>
      <w:r w:rsidR="00E33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«инклюзивное образование», «инклюзивная занятость», «инклюзивно ориентированная образовательная среда», «инклюзивная экономика», «инклюзивная политика», «инклюзивный подход», </w:t>
      </w:r>
      <w:r w:rsidR="001320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«инклюзия», </w:t>
      </w:r>
      <w:r w:rsidR="0056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которые в </w:t>
      </w:r>
      <w:r w:rsidR="00566D19" w:rsidRPr="009E27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Национальной стратегии устойчивого развития</w:t>
      </w:r>
      <w:r w:rsidR="0056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D19" w:rsidRPr="00A72E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употребляются 17 раз.</w:t>
      </w:r>
    </w:p>
    <w:p w:rsidR="005D0B81" w:rsidRPr="00A72EBE" w:rsidRDefault="005D0B81" w:rsidP="005E79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E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Что значит </w:t>
      </w:r>
      <w:r w:rsidR="003271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72EBE">
        <w:rPr>
          <w:rFonts w:ascii="Times New Roman" w:hAnsi="Times New Roman" w:cs="Times New Roman"/>
          <w:color w:val="000000"/>
          <w:sz w:val="24"/>
          <w:szCs w:val="24"/>
        </w:rPr>
        <w:t>сексуальные и репродуктивные права</w:t>
      </w:r>
      <w:r w:rsidR="003271F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72EB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D22EB" w:rsidRPr="00A72EBE" w:rsidRDefault="00B0039B" w:rsidP="005E79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EBE">
        <w:rPr>
          <w:rFonts w:ascii="Times New Roman" w:hAnsi="Times New Roman" w:cs="Times New Roman"/>
          <w:color w:val="000000"/>
          <w:sz w:val="24"/>
          <w:szCs w:val="24"/>
        </w:rPr>
        <w:t xml:space="preserve">Что значит </w:t>
      </w:r>
      <w:r w:rsidR="003271F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72EBE">
        <w:rPr>
          <w:rFonts w:ascii="Times New Roman" w:hAnsi="Times New Roman" w:cs="Times New Roman"/>
          <w:color w:val="000000"/>
          <w:sz w:val="24"/>
          <w:szCs w:val="24"/>
        </w:rPr>
        <w:t xml:space="preserve">сексуальное и </w:t>
      </w:r>
      <w:r w:rsidR="00BD22EB" w:rsidRPr="00A72EBE">
        <w:rPr>
          <w:rFonts w:ascii="Times New Roman" w:hAnsi="Times New Roman" w:cs="Times New Roman"/>
          <w:color w:val="000000"/>
          <w:sz w:val="24"/>
          <w:szCs w:val="24"/>
        </w:rPr>
        <w:t>репродуктивное здоровье</w:t>
      </w:r>
      <w:r w:rsidR="003271F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D22EB" w:rsidRPr="00A72EB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810D6" w:rsidRPr="00A72EBE" w:rsidRDefault="00D810D6" w:rsidP="005E79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2EBE">
        <w:rPr>
          <w:rFonts w:ascii="Times New Roman" w:hAnsi="Times New Roman" w:cs="Times New Roman"/>
          <w:color w:val="000000"/>
          <w:sz w:val="24"/>
          <w:szCs w:val="24"/>
        </w:rPr>
        <w:t xml:space="preserve">Что значит </w:t>
      </w:r>
      <w:r w:rsidR="003271F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72EBE">
        <w:rPr>
          <w:rFonts w:ascii="Times New Roman" w:hAnsi="Times New Roman" w:cs="Times New Roman"/>
          <w:color w:val="000000"/>
          <w:sz w:val="24"/>
          <w:szCs w:val="24"/>
        </w:rPr>
        <w:t>сексуальная ориентация</w:t>
      </w:r>
      <w:r w:rsidR="003271F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72EB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D0B81" w:rsidRPr="00C15EED" w:rsidRDefault="005D0B81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70FD" w:rsidRPr="00B8632B" w:rsidRDefault="00547210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63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Наши предложения: </w:t>
      </w:r>
    </w:p>
    <w:p w:rsidR="004B70FD" w:rsidRPr="00B8632B" w:rsidRDefault="004B70FD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8632B" w:rsidRPr="00B8632B" w:rsidRDefault="00B8632B" w:rsidP="005E79D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3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Предлагаем для того, чтобы избегнуть непонимания, недоразумений и возмущения со стороны общественности, ввести в Концепцию Национальной стратегии устойчивого развития отдельный словарь терминов и определений, подобно тому как это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сделано</w:t>
      </w:r>
      <w:r w:rsidRPr="00B863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ЮНИСЕФ: </w:t>
      </w:r>
      <w:r w:rsidRPr="00B8632B">
        <w:rPr>
          <w:rFonts w:ascii="Times New Roman" w:hAnsi="Times New Roman" w:cs="Times New Roman"/>
          <w:i/>
          <w:iCs/>
          <w:sz w:val="24"/>
          <w:szCs w:val="24"/>
          <w:lang w:val="en-US"/>
        </w:rPr>
        <w:t>UNICEF</w:t>
      </w:r>
      <w:r w:rsidRPr="00B863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632B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</w:t>
      </w:r>
      <w:r w:rsidRPr="00B863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632B">
        <w:rPr>
          <w:rFonts w:ascii="Times New Roman" w:hAnsi="Times New Roman" w:cs="Times New Roman"/>
          <w:i/>
          <w:iCs/>
          <w:sz w:val="24"/>
          <w:szCs w:val="24"/>
          <w:lang w:val="en-US"/>
        </w:rPr>
        <w:t>Issues</w:t>
      </w:r>
      <w:r w:rsidRPr="00B8632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8632B">
        <w:rPr>
          <w:rFonts w:ascii="Times New Roman" w:hAnsi="Times New Roman" w:cs="Times New Roman"/>
          <w:i/>
          <w:iCs/>
          <w:sz w:val="24"/>
          <w:szCs w:val="24"/>
          <w:lang w:val="en-US"/>
        </w:rPr>
        <w:t>No</w:t>
      </w:r>
      <w:r w:rsidRPr="00B8632B">
        <w:rPr>
          <w:rFonts w:ascii="Times New Roman" w:hAnsi="Times New Roman" w:cs="Times New Roman"/>
          <w:i/>
          <w:iCs/>
          <w:sz w:val="24"/>
          <w:szCs w:val="24"/>
        </w:rPr>
        <w:t xml:space="preserve">. 9  </w:t>
      </w:r>
      <w:r w:rsidRPr="00B8632B">
        <w:rPr>
          <w:rFonts w:ascii="Times New Roman" w:hAnsi="Times New Roman" w:cs="Times New Roman"/>
          <w:i/>
          <w:iCs/>
          <w:sz w:val="24"/>
          <w:szCs w:val="24"/>
          <w:lang w:val="en-US"/>
        </w:rPr>
        <w:t>November</w:t>
      </w:r>
      <w:r w:rsidRPr="00B8632B">
        <w:rPr>
          <w:rFonts w:ascii="Times New Roman" w:hAnsi="Times New Roman" w:cs="Times New Roman"/>
          <w:i/>
          <w:iCs/>
          <w:sz w:val="24"/>
          <w:szCs w:val="24"/>
        </w:rPr>
        <w:t xml:space="preserve"> 2014 </w:t>
      </w:r>
      <w:r w:rsidRPr="00B8632B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8632B">
        <w:rPr>
          <w:rFonts w:ascii="Times New Roman" w:hAnsi="Times New Roman" w:cs="Times New Roman"/>
          <w:i/>
          <w:iCs/>
          <w:sz w:val="24"/>
          <w:szCs w:val="24"/>
        </w:rPr>
        <w:t xml:space="preserve">.2  </w:t>
      </w:r>
      <w:hyperlink r:id="rId6" w:history="1">
        <w:r w:rsidRPr="00B8632B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</w:rPr>
          <w:t>://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B8632B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unicef</w:t>
        </w:r>
        <w:proofErr w:type="spellEnd"/>
        <w:r w:rsidRPr="00B8632B">
          <w:rPr>
            <w:rStyle w:val="a6"/>
            <w:rFonts w:ascii="Times New Roman" w:hAnsi="Times New Roman" w:cs="Times New Roman"/>
            <w:sz w:val="16"/>
            <w:szCs w:val="16"/>
          </w:rPr>
          <w:t>.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org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</w:rPr>
          <w:t>/</w:t>
        </w:r>
        <w:proofErr w:type="spellStart"/>
        <w:r w:rsidRPr="00B8632B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videoaudio</w:t>
        </w:r>
        <w:proofErr w:type="spellEnd"/>
        <w:r w:rsidRPr="00B8632B">
          <w:rPr>
            <w:rStyle w:val="a6"/>
            <w:rFonts w:ascii="Times New Roman" w:hAnsi="Times New Roman" w:cs="Times New Roman"/>
            <w:sz w:val="16"/>
            <w:szCs w:val="16"/>
          </w:rPr>
          <w:t>/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PDFs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</w:rPr>
          <w:t>/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Current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</w:rPr>
          <w:t>_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Issues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</w:rPr>
          <w:t>_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Paper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</w:rPr>
          <w:t>-_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Sexual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</w:rPr>
          <w:t>_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Identification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</w:rPr>
          <w:t>_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Gender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</w:rPr>
          <w:t>_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Identity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</w:rPr>
          <w:t>.</w:t>
        </w:r>
        <w:r w:rsidRPr="00B8632B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pdf</w:t>
        </w:r>
      </w:hyperlink>
      <w:r w:rsidRPr="00B8632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632B" w:rsidRPr="00B8632B" w:rsidRDefault="00B8632B" w:rsidP="005E79D8">
      <w:pPr>
        <w:pStyle w:val="a5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86F" w:rsidRPr="005C4CB2" w:rsidRDefault="005C4CB2" w:rsidP="005E79D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72EBE" w:rsidRPr="005C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3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Pr="005C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пункта </w:t>
      </w:r>
      <w:r w:rsidR="00A72EBE" w:rsidRPr="005C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C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 НСУР</w:t>
      </w:r>
      <w:r w:rsidR="00A72EBE" w:rsidRPr="005C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(Новая парадигма устойчивого демографического развития) ввести в рамках внедрения новый репродуктивных технологий в области репродуктивного здоровья Методы распознавания плодности, широко распространенные среди католиков.</w:t>
      </w:r>
    </w:p>
    <w:p w:rsidR="0016086F" w:rsidRDefault="0016086F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4CB2" w:rsidRPr="005C4CB2" w:rsidRDefault="005C4CB2" w:rsidP="005E79D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Вовлечь церковные организации в обеспечение информационной безопасности детства</w:t>
      </w:r>
      <w:r w:rsidR="006F74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частности, в пропаганду традиционных семейных ценностей, </w:t>
      </w:r>
      <w:r w:rsidR="00F12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целомудрия, супружеской верности, </w:t>
      </w:r>
      <w:r w:rsidR="006F74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профилактику </w:t>
      </w:r>
      <w:r w:rsidR="00F12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рискованного сексуального поведения, венерических болезней, повышение престижа традиционной многодетной семьи</w:t>
      </w:r>
      <w:r w:rsidR="006F74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C4CB2" w:rsidRDefault="005C4CB2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086F" w:rsidRPr="00F12319" w:rsidRDefault="00B01A5C" w:rsidP="005E79D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Настоятельно рекомендуем реально и активно</w:t>
      </w:r>
      <w:r w:rsidR="007E64FB" w:rsidRPr="00F12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="003F56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кать</w:t>
      </w:r>
      <w:r w:rsidR="0016086F" w:rsidRPr="00F12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4FB" w:rsidRPr="00F12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 </w:t>
      </w:r>
      <w:r w:rsidR="00F12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Римско-католической Церкви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других традиционных конфессий</w:t>
      </w:r>
      <w:r w:rsidR="007E64FB" w:rsidRPr="00F12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процесс </w:t>
      </w:r>
      <w:r w:rsidR="00F12319" w:rsidRPr="00F12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имплементации Целей устойчивого развития в Беларуси. </w:t>
      </w:r>
    </w:p>
    <w:p w:rsidR="00DD1AC6" w:rsidRPr="00DD1AC6" w:rsidRDefault="00DD1AC6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D1AC6" w:rsidRPr="00DD1AC6" w:rsidRDefault="00DD1AC6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1A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Эти предложения также будут опубликованы в ближайшее время на национальном портале Римско-католической Церкви </w:t>
      </w:r>
      <w:r w:rsidRPr="00DD1AC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Catholic</w:t>
      </w:r>
      <w:r w:rsidRPr="00DD1A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D1AC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by</w:t>
      </w:r>
      <w:r w:rsidRPr="00DD1A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D1AC6" w:rsidRDefault="00DD1AC6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D1AC6" w:rsidRPr="00AA71E2" w:rsidRDefault="00DD1AC6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71E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AA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уважением, члены Экспертного совета</w:t>
      </w:r>
      <w:r w:rsidR="00675C81" w:rsidRPr="00AA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защиты жизни и семьи и при </w:t>
      </w:r>
      <w:proofErr w:type="spellStart"/>
      <w:r w:rsidR="00675C81" w:rsidRPr="00AA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Минско</w:t>
      </w:r>
      <w:proofErr w:type="spellEnd"/>
      <w:r w:rsidR="00675C81" w:rsidRPr="00AA71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-Могилевской архиепархии</w:t>
      </w:r>
    </w:p>
    <w:p w:rsidR="00DD1AC6" w:rsidRPr="00AA71E2" w:rsidRDefault="00DD1AC6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03CC5" w:rsidRPr="003F2481" w:rsidRDefault="00E03CC5" w:rsidP="005E79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E03CC5" w:rsidRPr="003F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20DA"/>
    <w:multiLevelType w:val="hybridMultilevel"/>
    <w:tmpl w:val="85CE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D3A"/>
    <w:multiLevelType w:val="hybridMultilevel"/>
    <w:tmpl w:val="5A46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F3"/>
    <w:rsid w:val="00045E17"/>
    <w:rsid w:val="00061312"/>
    <w:rsid w:val="000B0237"/>
    <w:rsid w:val="001320EF"/>
    <w:rsid w:val="00132EF3"/>
    <w:rsid w:val="0016086F"/>
    <w:rsid w:val="001D112C"/>
    <w:rsid w:val="001F5F43"/>
    <w:rsid w:val="002768DE"/>
    <w:rsid w:val="002E510C"/>
    <w:rsid w:val="0032338C"/>
    <w:rsid w:val="003233A7"/>
    <w:rsid w:val="003271F3"/>
    <w:rsid w:val="003A53ED"/>
    <w:rsid w:val="003C16E9"/>
    <w:rsid w:val="003F2481"/>
    <w:rsid w:val="003F56AD"/>
    <w:rsid w:val="00482D64"/>
    <w:rsid w:val="004B70FD"/>
    <w:rsid w:val="00533279"/>
    <w:rsid w:val="0053554E"/>
    <w:rsid w:val="00547210"/>
    <w:rsid w:val="00566D19"/>
    <w:rsid w:val="00580F1E"/>
    <w:rsid w:val="00595698"/>
    <w:rsid w:val="005C4CB2"/>
    <w:rsid w:val="005D0B81"/>
    <w:rsid w:val="005E79D8"/>
    <w:rsid w:val="00655F7A"/>
    <w:rsid w:val="00666BB4"/>
    <w:rsid w:val="00675C81"/>
    <w:rsid w:val="006F7421"/>
    <w:rsid w:val="00710239"/>
    <w:rsid w:val="00714420"/>
    <w:rsid w:val="0074080D"/>
    <w:rsid w:val="007E19CB"/>
    <w:rsid w:val="007E64FB"/>
    <w:rsid w:val="008226CD"/>
    <w:rsid w:val="00835F05"/>
    <w:rsid w:val="008A199B"/>
    <w:rsid w:val="008B5385"/>
    <w:rsid w:val="00952670"/>
    <w:rsid w:val="009A22F3"/>
    <w:rsid w:val="009C7696"/>
    <w:rsid w:val="009E0482"/>
    <w:rsid w:val="009E187C"/>
    <w:rsid w:val="009E2702"/>
    <w:rsid w:val="00A13984"/>
    <w:rsid w:val="00A304AD"/>
    <w:rsid w:val="00A5387F"/>
    <w:rsid w:val="00A72EBE"/>
    <w:rsid w:val="00A96680"/>
    <w:rsid w:val="00AA71E2"/>
    <w:rsid w:val="00AE711F"/>
    <w:rsid w:val="00B0039B"/>
    <w:rsid w:val="00B01054"/>
    <w:rsid w:val="00B01A5C"/>
    <w:rsid w:val="00B02593"/>
    <w:rsid w:val="00B626E2"/>
    <w:rsid w:val="00B7597A"/>
    <w:rsid w:val="00B8632B"/>
    <w:rsid w:val="00BD22EB"/>
    <w:rsid w:val="00C15EED"/>
    <w:rsid w:val="00C8526E"/>
    <w:rsid w:val="00D508C6"/>
    <w:rsid w:val="00D810D6"/>
    <w:rsid w:val="00DA60EF"/>
    <w:rsid w:val="00DC4ECA"/>
    <w:rsid w:val="00DD1AC6"/>
    <w:rsid w:val="00DD2E11"/>
    <w:rsid w:val="00DE758F"/>
    <w:rsid w:val="00E03CC5"/>
    <w:rsid w:val="00E30B6C"/>
    <w:rsid w:val="00E31C35"/>
    <w:rsid w:val="00E3315D"/>
    <w:rsid w:val="00E76294"/>
    <w:rsid w:val="00E80CC1"/>
    <w:rsid w:val="00EB3A68"/>
    <w:rsid w:val="00EE3646"/>
    <w:rsid w:val="00EF71A7"/>
    <w:rsid w:val="00F0281D"/>
    <w:rsid w:val="00F12319"/>
    <w:rsid w:val="00F36C5E"/>
    <w:rsid w:val="00F37AD4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C17C-DCBE-4A2F-A3F7-F3CB4AEB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75C81"/>
    <w:rPr>
      <w:b/>
      <w:bCs/>
    </w:rPr>
  </w:style>
  <w:style w:type="paragraph" w:styleId="a5">
    <w:name w:val="List Paragraph"/>
    <w:basedOn w:val="a"/>
    <w:uiPriority w:val="34"/>
    <w:qFormat/>
    <w:rsid w:val="005D0B81"/>
    <w:pPr>
      <w:ind w:left="720"/>
      <w:contextualSpacing/>
    </w:pPr>
  </w:style>
  <w:style w:type="character" w:styleId="a6">
    <w:name w:val="Hyperlink"/>
    <w:rsid w:val="00C15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ef.org/videoaudio/PDFs/Current_Issues_Paper-_Sexual_Identification_Gender_Identity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2019-01-24T08:37:00Z</dcterms:created>
  <dcterms:modified xsi:type="dcterms:W3CDTF">2019-01-28T06:03:00Z</dcterms:modified>
</cp:coreProperties>
</file>